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2853A" w14:textId="5425AB97" w:rsidR="00A11010" w:rsidRPr="009A362C" w:rsidRDefault="00A11010" w:rsidP="00A11010">
      <w:pPr>
        <w:spacing w:after="0" w:line="240" w:lineRule="auto"/>
        <w:rPr>
          <w:rFonts w:cs="Times New Roman"/>
          <w:sz w:val="24"/>
          <w:szCs w:val="24"/>
          <w:u w:val="single"/>
        </w:rPr>
      </w:pPr>
    </w:p>
    <w:p w14:paraId="7F8C6F4F" w14:textId="05F666C3" w:rsidR="00A11010" w:rsidRPr="009A362C" w:rsidRDefault="00A11010" w:rsidP="00A11010">
      <w:pPr>
        <w:spacing w:after="0" w:line="240" w:lineRule="auto"/>
        <w:ind w:left="2160" w:firstLine="720"/>
        <w:rPr>
          <w:rFonts w:cs="Times New Roman"/>
          <w:sz w:val="24"/>
          <w:szCs w:val="24"/>
        </w:rPr>
      </w:pPr>
      <w:r w:rsidRPr="009A362C">
        <w:rPr>
          <w:rFonts w:cs="Times New Roman"/>
          <w:sz w:val="24"/>
          <w:szCs w:val="24"/>
          <w:u w:val="single"/>
        </w:rPr>
        <w:t>DATE</w:t>
      </w:r>
      <w:proofErr w:type="gramStart"/>
      <w:r w:rsidRPr="009A362C">
        <w:rPr>
          <w:rFonts w:cs="Times New Roman"/>
          <w:sz w:val="24"/>
          <w:szCs w:val="24"/>
          <w:u w:val="single"/>
        </w:rPr>
        <w:t>:</w:t>
      </w:r>
      <w:r w:rsidRPr="009A362C">
        <w:rPr>
          <w:rFonts w:cs="Times New Roman"/>
          <w:sz w:val="24"/>
          <w:szCs w:val="24"/>
        </w:rPr>
        <w:tab/>
      </w:r>
      <w:r w:rsidRPr="009A362C">
        <w:rPr>
          <w:rFonts w:cs="Times New Roman"/>
          <w:sz w:val="24"/>
          <w:szCs w:val="24"/>
        </w:rPr>
        <w:tab/>
      </w:r>
      <w:r w:rsidRPr="009A362C">
        <w:rPr>
          <w:rFonts w:cs="Times New Roman"/>
          <w:sz w:val="24"/>
          <w:szCs w:val="24"/>
        </w:rPr>
        <w:t>March</w:t>
      </w:r>
      <w:proofErr w:type="gramEnd"/>
      <w:r w:rsidRPr="009A362C">
        <w:rPr>
          <w:rFonts w:cs="Times New Roman"/>
          <w:sz w:val="24"/>
          <w:szCs w:val="24"/>
        </w:rPr>
        <w:t xml:space="preserve"> 1</w:t>
      </w:r>
      <w:r w:rsidRPr="009A362C">
        <w:rPr>
          <w:rFonts w:cs="Times New Roman"/>
          <w:sz w:val="24"/>
          <w:szCs w:val="24"/>
        </w:rPr>
        <w:t>3, 2026</w:t>
      </w:r>
    </w:p>
    <w:p w14:paraId="49972F12" w14:textId="77777777" w:rsidR="00A11010" w:rsidRPr="009A362C" w:rsidRDefault="00A11010" w:rsidP="00A11010">
      <w:pPr>
        <w:spacing w:after="0" w:line="240" w:lineRule="auto"/>
        <w:ind w:left="2160" w:firstLine="720"/>
        <w:rPr>
          <w:rFonts w:cs="Times New Roman"/>
          <w:sz w:val="24"/>
          <w:szCs w:val="24"/>
        </w:rPr>
      </w:pPr>
      <w:r w:rsidRPr="009A362C">
        <w:rPr>
          <w:rFonts w:cs="Times New Roman"/>
          <w:sz w:val="24"/>
          <w:szCs w:val="24"/>
          <w:u w:val="single"/>
        </w:rPr>
        <w:t>TIME:</w:t>
      </w:r>
      <w:r w:rsidRPr="009A362C">
        <w:rPr>
          <w:rFonts w:cs="Times New Roman"/>
          <w:sz w:val="24"/>
          <w:szCs w:val="24"/>
        </w:rPr>
        <w:t xml:space="preserve"> </w:t>
      </w:r>
      <w:r w:rsidRPr="009A362C">
        <w:rPr>
          <w:rFonts w:cs="Times New Roman"/>
          <w:sz w:val="24"/>
          <w:szCs w:val="24"/>
        </w:rPr>
        <w:tab/>
      </w:r>
      <w:r w:rsidRPr="009A362C">
        <w:rPr>
          <w:rFonts w:cs="Times New Roman"/>
          <w:sz w:val="24"/>
          <w:szCs w:val="24"/>
        </w:rPr>
        <w:tab/>
        <w:t>1:30 PM</w:t>
      </w:r>
    </w:p>
    <w:p w14:paraId="36C788B4" w14:textId="59E25E95" w:rsidR="00A11010" w:rsidRPr="009A362C" w:rsidRDefault="00A11010" w:rsidP="00A11010">
      <w:pPr>
        <w:pStyle w:val="NormalWeb"/>
        <w:spacing w:before="0" w:beforeAutospacing="0" w:after="0" w:afterAutospacing="0"/>
        <w:ind w:left="2160" w:firstLine="720"/>
        <w:rPr>
          <w:rFonts w:asciiTheme="minorHAnsi" w:hAnsiTheme="minorHAnsi" w:cs="Times New Roman"/>
          <w:sz w:val="24"/>
          <w:szCs w:val="24"/>
        </w:rPr>
        <w:sectPr w:rsidR="00A11010" w:rsidRPr="009A362C" w:rsidSect="00A11010">
          <w:headerReference w:type="first" r:id="rId7"/>
          <w:pgSz w:w="12240" w:h="15840"/>
          <w:pgMar w:top="1440" w:right="1440" w:bottom="1440" w:left="1440" w:header="720" w:footer="720" w:gutter="0"/>
          <w:cols w:space="720"/>
          <w:titlePg/>
          <w:docGrid w:linePitch="360"/>
        </w:sectPr>
      </w:pPr>
      <w:r w:rsidRPr="009A362C">
        <w:rPr>
          <w:rFonts w:asciiTheme="minorHAnsi" w:hAnsiTheme="minorHAnsi" w:cs="Times New Roman"/>
          <w:sz w:val="24"/>
          <w:szCs w:val="24"/>
          <w:u w:val="single"/>
        </w:rPr>
        <w:t>LOCATION:</w:t>
      </w:r>
      <w:r w:rsidRPr="009A362C">
        <w:rPr>
          <w:rFonts w:asciiTheme="minorHAnsi" w:hAnsiTheme="minorHAnsi" w:cs="Times New Roman"/>
          <w:sz w:val="24"/>
          <w:szCs w:val="24"/>
        </w:rPr>
        <w:t xml:space="preserve"> </w:t>
      </w:r>
      <w:r w:rsidRPr="009A362C">
        <w:rPr>
          <w:rFonts w:asciiTheme="minorHAnsi" w:hAnsiTheme="minorHAnsi" w:cs="Times New Roman"/>
          <w:sz w:val="24"/>
          <w:szCs w:val="24"/>
        </w:rPr>
        <w:tab/>
      </w:r>
      <w:r w:rsidRPr="009A362C">
        <w:rPr>
          <w:rFonts w:asciiTheme="minorHAnsi" w:hAnsiTheme="minorHAnsi" w:cs="Times New Roman"/>
          <w:sz w:val="24"/>
          <w:szCs w:val="24"/>
        </w:rPr>
        <w:t>Via Webex</w:t>
      </w:r>
    </w:p>
    <w:p w14:paraId="3323DA61" w14:textId="77777777" w:rsidR="00A11010" w:rsidRPr="009A362C" w:rsidRDefault="00A11010" w:rsidP="00A11010">
      <w:pPr>
        <w:spacing w:after="0" w:line="240" w:lineRule="auto"/>
        <w:rPr>
          <w:rFonts w:cs="Times New Roman"/>
          <w:sz w:val="24"/>
          <w:szCs w:val="24"/>
        </w:rPr>
      </w:pPr>
    </w:p>
    <w:tbl>
      <w:tblPr>
        <w:tblStyle w:val="TableGrid"/>
        <w:tblpPr w:leftFromText="180" w:rightFromText="180" w:vertAnchor="text" w:horzAnchor="margin" w:tblpXSpec="center" w:tblpY="4"/>
        <w:tblW w:w="8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3422"/>
      </w:tblGrid>
      <w:tr w:rsidR="00A11010" w:rsidRPr="009A362C" w14:paraId="43BFCE6E" w14:textId="77777777" w:rsidTr="00A11010">
        <w:tc>
          <w:tcPr>
            <w:tcW w:w="4716" w:type="dxa"/>
          </w:tcPr>
          <w:p w14:paraId="2E9AFE98" w14:textId="77777777" w:rsidR="00A11010" w:rsidRPr="009A362C" w:rsidRDefault="00A11010" w:rsidP="00A11010">
            <w:pPr>
              <w:rPr>
                <w:rFonts w:cs="Times New Roman"/>
                <w:sz w:val="24"/>
                <w:szCs w:val="24"/>
              </w:rPr>
            </w:pPr>
            <w:r w:rsidRPr="009A362C">
              <w:rPr>
                <w:rFonts w:cs="Times New Roman"/>
                <w:sz w:val="24"/>
                <w:szCs w:val="24"/>
                <w:u w:val="single"/>
              </w:rPr>
              <w:t>PRESENT:</w:t>
            </w:r>
          </w:p>
        </w:tc>
        <w:tc>
          <w:tcPr>
            <w:tcW w:w="3422" w:type="dxa"/>
          </w:tcPr>
          <w:p w14:paraId="0B25C9EA" w14:textId="77777777" w:rsidR="00A11010" w:rsidRPr="009A362C" w:rsidRDefault="00A11010" w:rsidP="00A11010">
            <w:pPr>
              <w:rPr>
                <w:rFonts w:cs="Times New Roman"/>
                <w:sz w:val="24"/>
                <w:szCs w:val="24"/>
              </w:rPr>
            </w:pPr>
          </w:p>
        </w:tc>
      </w:tr>
      <w:tr w:rsidR="00A11010" w:rsidRPr="009A362C" w14:paraId="5CF03749" w14:textId="77777777" w:rsidTr="00A11010">
        <w:tc>
          <w:tcPr>
            <w:tcW w:w="4716" w:type="dxa"/>
          </w:tcPr>
          <w:p w14:paraId="305F232F" w14:textId="77777777" w:rsidR="00A11010" w:rsidRPr="009A362C" w:rsidRDefault="00A11010" w:rsidP="00A11010">
            <w:pPr>
              <w:rPr>
                <w:rFonts w:cs="Times New Roman"/>
                <w:sz w:val="24"/>
                <w:szCs w:val="24"/>
              </w:rPr>
            </w:pPr>
            <w:r w:rsidRPr="009A362C">
              <w:rPr>
                <w:rFonts w:cs="Times New Roman"/>
                <w:sz w:val="24"/>
                <w:szCs w:val="24"/>
              </w:rPr>
              <w:t xml:space="preserve">Dennis P. Lee Chairman </w:t>
            </w:r>
          </w:p>
          <w:p w14:paraId="4CD59804" w14:textId="77777777" w:rsidR="00A11010" w:rsidRPr="009A362C" w:rsidRDefault="00A11010" w:rsidP="00A11010">
            <w:pPr>
              <w:rPr>
                <w:rFonts w:cs="Times New Roman"/>
                <w:sz w:val="24"/>
                <w:szCs w:val="24"/>
              </w:rPr>
            </w:pPr>
            <w:r w:rsidRPr="009A362C">
              <w:rPr>
                <w:rFonts w:cs="Times New Roman"/>
                <w:sz w:val="24"/>
                <w:szCs w:val="24"/>
              </w:rPr>
              <w:t>Janell Beveridge Vice Chairperson</w:t>
            </w:r>
          </w:p>
        </w:tc>
        <w:tc>
          <w:tcPr>
            <w:tcW w:w="3422" w:type="dxa"/>
          </w:tcPr>
          <w:p w14:paraId="3935B868" w14:textId="77777777" w:rsidR="00A11010" w:rsidRPr="009A362C" w:rsidRDefault="00A11010" w:rsidP="00A11010">
            <w:pPr>
              <w:rPr>
                <w:rFonts w:cs="Times New Roman"/>
                <w:sz w:val="24"/>
                <w:szCs w:val="24"/>
              </w:rPr>
            </w:pPr>
          </w:p>
        </w:tc>
      </w:tr>
      <w:tr w:rsidR="00A11010" w:rsidRPr="009A362C" w14:paraId="0BE38D82" w14:textId="77777777" w:rsidTr="00A11010">
        <w:tc>
          <w:tcPr>
            <w:tcW w:w="4716" w:type="dxa"/>
          </w:tcPr>
          <w:p w14:paraId="0685CCA1" w14:textId="77777777" w:rsidR="00A11010" w:rsidRPr="009A362C" w:rsidRDefault="00A11010" w:rsidP="00A11010">
            <w:pPr>
              <w:rPr>
                <w:rFonts w:cs="Times New Roman"/>
                <w:sz w:val="24"/>
                <w:szCs w:val="24"/>
              </w:rPr>
            </w:pPr>
            <w:r w:rsidRPr="009A362C">
              <w:rPr>
                <w:rFonts w:cs="Times New Roman"/>
                <w:sz w:val="24"/>
                <w:szCs w:val="24"/>
              </w:rPr>
              <w:t>John Barrett Commissioner</w:t>
            </w:r>
          </w:p>
        </w:tc>
        <w:tc>
          <w:tcPr>
            <w:tcW w:w="3422" w:type="dxa"/>
          </w:tcPr>
          <w:p w14:paraId="5607FF8C" w14:textId="77777777" w:rsidR="00A11010" w:rsidRPr="009A362C" w:rsidRDefault="00A11010" w:rsidP="00A11010">
            <w:pPr>
              <w:rPr>
                <w:rFonts w:cs="Times New Roman"/>
                <w:sz w:val="24"/>
                <w:szCs w:val="24"/>
              </w:rPr>
            </w:pPr>
          </w:p>
        </w:tc>
      </w:tr>
      <w:tr w:rsidR="00A11010" w:rsidRPr="009A362C" w14:paraId="136A951B" w14:textId="77777777" w:rsidTr="00A11010">
        <w:tc>
          <w:tcPr>
            <w:tcW w:w="4716" w:type="dxa"/>
          </w:tcPr>
          <w:p w14:paraId="33B85A11" w14:textId="77777777" w:rsidR="00A11010" w:rsidRPr="009A362C" w:rsidRDefault="00A11010" w:rsidP="00A11010">
            <w:pPr>
              <w:rPr>
                <w:rFonts w:cs="Times New Roman"/>
                <w:sz w:val="24"/>
                <w:szCs w:val="24"/>
              </w:rPr>
            </w:pPr>
            <w:r w:rsidRPr="009A362C">
              <w:rPr>
                <w:rFonts w:cs="Times New Roman"/>
                <w:sz w:val="24"/>
                <w:szCs w:val="24"/>
              </w:rPr>
              <w:t>Randall Conroy Commissioner</w:t>
            </w:r>
          </w:p>
        </w:tc>
        <w:tc>
          <w:tcPr>
            <w:tcW w:w="3422" w:type="dxa"/>
          </w:tcPr>
          <w:p w14:paraId="42640D9A" w14:textId="77777777" w:rsidR="00A11010" w:rsidRPr="009A362C" w:rsidRDefault="00A11010" w:rsidP="00A11010">
            <w:pPr>
              <w:rPr>
                <w:rFonts w:cs="Times New Roman"/>
                <w:sz w:val="24"/>
                <w:szCs w:val="24"/>
              </w:rPr>
            </w:pPr>
          </w:p>
        </w:tc>
      </w:tr>
      <w:tr w:rsidR="00A11010" w:rsidRPr="009A362C" w14:paraId="62E095BF" w14:textId="77777777" w:rsidTr="00A11010">
        <w:tc>
          <w:tcPr>
            <w:tcW w:w="4716" w:type="dxa"/>
          </w:tcPr>
          <w:p w14:paraId="7AE6DD36" w14:textId="77777777" w:rsidR="00A11010" w:rsidRPr="009A362C" w:rsidRDefault="00A11010" w:rsidP="00A11010">
            <w:pPr>
              <w:rPr>
                <w:rFonts w:cs="Times New Roman"/>
                <w:sz w:val="24"/>
                <w:szCs w:val="24"/>
              </w:rPr>
            </w:pPr>
            <w:r w:rsidRPr="009A362C">
              <w:rPr>
                <w:rFonts w:cs="Times New Roman"/>
                <w:sz w:val="24"/>
                <w:szCs w:val="24"/>
              </w:rPr>
              <w:t>Chris Stinson Commissioner</w:t>
            </w:r>
          </w:p>
        </w:tc>
        <w:tc>
          <w:tcPr>
            <w:tcW w:w="3422" w:type="dxa"/>
          </w:tcPr>
          <w:p w14:paraId="05C1477F" w14:textId="77777777" w:rsidR="00A11010" w:rsidRPr="009A362C" w:rsidRDefault="00A11010" w:rsidP="00A11010">
            <w:pPr>
              <w:rPr>
                <w:rFonts w:cs="Times New Roman"/>
                <w:sz w:val="24"/>
                <w:szCs w:val="24"/>
              </w:rPr>
            </w:pPr>
          </w:p>
        </w:tc>
      </w:tr>
      <w:tr w:rsidR="00A11010" w:rsidRPr="009A362C" w14:paraId="44D55069" w14:textId="77777777" w:rsidTr="00A11010">
        <w:tc>
          <w:tcPr>
            <w:tcW w:w="4716" w:type="dxa"/>
          </w:tcPr>
          <w:p w14:paraId="5CDDAC95" w14:textId="77777777" w:rsidR="00A11010" w:rsidRPr="009A362C" w:rsidRDefault="00A11010" w:rsidP="00A11010">
            <w:pPr>
              <w:rPr>
                <w:rFonts w:cs="Times New Roman"/>
                <w:sz w:val="24"/>
                <w:szCs w:val="24"/>
              </w:rPr>
            </w:pPr>
            <w:r w:rsidRPr="009A362C">
              <w:rPr>
                <w:rFonts w:cs="Times New Roman"/>
                <w:sz w:val="24"/>
                <w:szCs w:val="24"/>
              </w:rPr>
              <w:t>Helen Feller Commissioner</w:t>
            </w:r>
          </w:p>
          <w:p w14:paraId="3F32B50F" w14:textId="77777777" w:rsidR="00A11010" w:rsidRPr="009A362C" w:rsidRDefault="00A11010" w:rsidP="00A11010">
            <w:pPr>
              <w:rPr>
                <w:rFonts w:cs="Times New Roman"/>
                <w:sz w:val="24"/>
                <w:szCs w:val="24"/>
              </w:rPr>
            </w:pPr>
            <w:r w:rsidRPr="009A362C">
              <w:rPr>
                <w:rFonts w:cs="Times New Roman"/>
                <w:sz w:val="24"/>
                <w:szCs w:val="24"/>
              </w:rPr>
              <w:t>Jeffrey Galyen Commissioner</w:t>
            </w:r>
          </w:p>
        </w:tc>
        <w:tc>
          <w:tcPr>
            <w:tcW w:w="3422" w:type="dxa"/>
          </w:tcPr>
          <w:p w14:paraId="1758CDA1" w14:textId="77777777" w:rsidR="00A11010" w:rsidRPr="009A362C" w:rsidRDefault="00A11010" w:rsidP="00A11010">
            <w:pPr>
              <w:rPr>
                <w:rFonts w:cs="Times New Roman"/>
                <w:sz w:val="24"/>
                <w:szCs w:val="24"/>
              </w:rPr>
            </w:pPr>
          </w:p>
        </w:tc>
      </w:tr>
    </w:tbl>
    <w:p w14:paraId="07868E81" w14:textId="77777777" w:rsidR="00A11010" w:rsidRPr="009A362C" w:rsidRDefault="00A11010" w:rsidP="00A11010">
      <w:pPr>
        <w:spacing w:after="0" w:line="240" w:lineRule="auto"/>
        <w:rPr>
          <w:rFonts w:cs="Times New Roman"/>
          <w:sz w:val="24"/>
          <w:szCs w:val="24"/>
        </w:rPr>
      </w:pPr>
    </w:p>
    <w:p w14:paraId="67DB679D" w14:textId="77777777" w:rsidR="00A11010" w:rsidRPr="009A362C" w:rsidRDefault="00A11010" w:rsidP="00A11010">
      <w:pPr>
        <w:spacing w:after="0" w:line="240" w:lineRule="auto"/>
        <w:rPr>
          <w:rFonts w:cs="Times New Roman"/>
          <w:sz w:val="24"/>
          <w:szCs w:val="24"/>
        </w:rPr>
      </w:pPr>
    </w:p>
    <w:p w14:paraId="3E66F15D" w14:textId="77777777" w:rsidR="00A11010" w:rsidRPr="009A362C" w:rsidRDefault="00A11010" w:rsidP="00A11010">
      <w:pPr>
        <w:spacing w:after="0" w:line="240" w:lineRule="auto"/>
        <w:rPr>
          <w:rFonts w:cs="Times New Roman"/>
          <w:sz w:val="24"/>
          <w:szCs w:val="24"/>
        </w:rPr>
      </w:pPr>
    </w:p>
    <w:p w14:paraId="3C36A122" w14:textId="77777777" w:rsidR="00A11010" w:rsidRPr="009A362C" w:rsidRDefault="00A11010" w:rsidP="00A11010">
      <w:pPr>
        <w:spacing w:after="0" w:line="240" w:lineRule="auto"/>
        <w:rPr>
          <w:rFonts w:cs="Times New Roman"/>
          <w:sz w:val="24"/>
          <w:szCs w:val="24"/>
        </w:rPr>
      </w:pPr>
    </w:p>
    <w:p w14:paraId="5412EA4F" w14:textId="77777777" w:rsidR="00A11010" w:rsidRPr="009A362C" w:rsidRDefault="00A11010" w:rsidP="00A11010">
      <w:pPr>
        <w:spacing w:after="0" w:line="240" w:lineRule="auto"/>
        <w:rPr>
          <w:rFonts w:cs="Times New Roman"/>
          <w:sz w:val="24"/>
          <w:szCs w:val="24"/>
        </w:rPr>
      </w:pPr>
    </w:p>
    <w:p w14:paraId="2F9B29DD" w14:textId="77777777" w:rsidR="00A11010" w:rsidRPr="009A362C" w:rsidRDefault="00A11010" w:rsidP="00A11010">
      <w:pPr>
        <w:spacing w:after="0" w:line="240" w:lineRule="auto"/>
        <w:rPr>
          <w:rFonts w:cs="Times New Roman"/>
          <w:sz w:val="24"/>
          <w:szCs w:val="24"/>
        </w:rPr>
      </w:pPr>
    </w:p>
    <w:p w14:paraId="4F8DCA40" w14:textId="77777777" w:rsidR="00A11010" w:rsidRPr="009A362C" w:rsidRDefault="00A11010" w:rsidP="00A11010">
      <w:pPr>
        <w:spacing w:after="0" w:line="240" w:lineRule="auto"/>
        <w:rPr>
          <w:rFonts w:cs="Times New Roman"/>
          <w:sz w:val="24"/>
          <w:szCs w:val="24"/>
        </w:rPr>
      </w:pPr>
    </w:p>
    <w:p w14:paraId="744C83A3" w14:textId="77777777" w:rsidR="00A11010" w:rsidRPr="009A362C" w:rsidRDefault="00A11010" w:rsidP="00A11010">
      <w:pPr>
        <w:spacing w:after="0" w:line="240" w:lineRule="auto"/>
        <w:rPr>
          <w:rFonts w:cs="Times New Roman"/>
          <w:sz w:val="24"/>
          <w:szCs w:val="24"/>
        </w:rPr>
      </w:pPr>
    </w:p>
    <w:p w14:paraId="10BC3226" w14:textId="77777777" w:rsidR="00A11010" w:rsidRPr="009A362C" w:rsidRDefault="00A11010" w:rsidP="00A11010">
      <w:pPr>
        <w:spacing w:after="0" w:line="240" w:lineRule="auto"/>
        <w:rPr>
          <w:rFonts w:cs="Times New Roman"/>
          <w:sz w:val="24"/>
          <w:szCs w:val="24"/>
        </w:rPr>
      </w:pPr>
    </w:p>
    <w:p w14:paraId="7A1393C2" w14:textId="74A080FC" w:rsidR="00A11010" w:rsidRPr="00A11010" w:rsidRDefault="00A11010" w:rsidP="00A11010">
      <w:pPr>
        <w:spacing w:after="0" w:line="240" w:lineRule="auto"/>
        <w:rPr>
          <w:rFonts w:cs="Times New Roman"/>
          <w:sz w:val="24"/>
          <w:szCs w:val="24"/>
        </w:rPr>
      </w:pPr>
      <w:r w:rsidRPr="00A11010">
        <w:rPr>
          <w:rFonts w:cs="Times New Roman"/>
          <w:sz w:val="24"/>
          <w:szCs w:val="24"/>
        </w:rPr>
        <w:t>Chairman Lee convened the special meeting at 1:33 PM in compliance with Neb. Rev. Stat. § 84</w:t>
      </w:r>
      <w:r w:rsidRPr="00A11010">
        <w:rPr>
          <w:rFonts w:cs="Times New Roman"/>
          <w:sz w:val="24"/>
          <w:szCs w:val="24"/>
        </w:rPr>
        <w:noBreakHyphen/>
        <w:t xml:space="preserve">1411. Notice of the meeting was published in the Lincoln Journal Star on March 1 and March 6, 2026. Attached to the affidavit from the Lincoln Journal Star was a copy of the notice published on those two dates, indicating that the Commission would hold a special meeting on Friday, March 13, 2026, at 1:30 PM via </w:t>
      </w:r>
      <w:r w:rsidR="00514B59" w:rsidRPr="009A362C">
        <w:rPr>
          <w:rFonts w:cs="Times New Roman"/>
          <w:sz w:val="24"/>
          <w:szCs w:val="24"/>
        </w:rPr>
        <w:t>Webex</w:t>
      </w:r>
      <w:r w:rsidRPr="00A11010">
        <w:rPr>
          <w:rFonts w:cs="Times New Roman"/>
          <w:sz w:val="24"/>
          <w:szCs w:val="24"/>
        </w:rPr>
        <w:t xml:space="preserve">. </w:t>
      </w:r>
    </w:p>
    <w:p w14:paraId="02033E6D" w14:textId="77777777" w:rsidR="00A11010" w:rsidRPr="009A362C" w:rsidRDefault="00A11010" w:rsidP="00A11010">
      <w:pPr>
        <w:spacing w:after="0" w:line="240" w:lineRule="auto"/>
        <w:rPr>
          <w:rFonts w:cs="Times New Roman"/>
          <w:sz w:val="24"/>
          <w:szCs w:val="24"/>
        </w:rPr>
      </w:pPr>
    </w:p>
    <w:p w14:paraId="59D9CC55" w14:textId="77777777" w:rsidR="00A11010" w:rsidRPr="00A11010" w:rsidRDefault="00A11010" w:rsidP="00A11010">
      <w:pPr>
        <w:spacing w:after="0" w:line="240" w:lineRule="auto"/>
        <w:rPr>
          <w:rFonts w:cs="Times New Roman"/>
          <w:sz w:val="24"/>
          <w:szCs w:val="24"/>
          <w:u w:val="single"/>
        </w:rPr>
      </w:pPr>
      <w:r w:rsidRPr="00A11010">
        <w:rPr>
          <w:rFonts w:cs="Times New Roman"/>
          <w:sz w:val="24"/>
          <w:szCs w:val="24"/>
          <w:u w:val="single"/>
        </w:rPr>
        <w:t>EXECUTIVE SESSION</w:t>
      </w:r>
    </w:p>
    <w:p w14:paraId="1380BABD" w14:textId="77777777" w:rsidR="00A11010" w:rsidRPr="00A11010" w:rsidRDefault="00A11010" w:rsidP="00A11010">
      <w:pPr>
        <w:spacing w:after="0" w:line="240" w:lineRule="auto"/>
        <w:rPr>
          <w:rFonts w:cs="Times New Roman"/>
          <w:sz w:val="24"/>
          <w:szCs w:val="24"/>
        </w:rPr>
      </w:pPr>
      <w:r w:rsidRPr="00A11010">
        <w:rPr>
          <w:rFonts w:cs="Times New Roman"/>
          <w:sz w:val="24"/>
          <w:szCs w:val="24"/>
        </w:rPr>
        <w:t xml:space="preserve">Chairman Lee stated that the Commission scheduled this special meeting to review and discuss several matters under investigation. No decisions </w:t>
      </w:r>
      <w:proofErr w:type="gramStart"/>
      <w:r w:rsidRPr="00A11010">
        <w:rPr>
          <w:rFonts w:cs="Times New Roman"/>
          <w:sz w:val="24"/>
          <w:szCs w:val="24"/>
        </w:rPr>
        <w:t>would</w:t>
      </w:r>
      <w:proofErr w:type="gramEnd"/>
      <w:r w:rsidRPr="00A11010">
        <w:rPr>
          <w:rFonts w:cs="Times New Roman"/>
          <w:sz w:val="24"/>
          <w:szCs w:val="24"/>
        </w:rPr>
        <w:t xml:space="preserve"> be made during Executive Session, which </w:t>
      </w:r>
      <w:proofErr w:type="gramStart"/>
      <w:r w:rsidRPr="00A11010">
        <w:rPr>
          <w:rFonts w:cs="Times New Roman"/>
          <w:sz w:val="24"/>
          <w:szCs w:val="24"/>
        </w:rPr>
        <w:t>would</w:t>
      </w:r>
      <w:proofErr w:type="gramEnd"/>
      <w:r w:rsidRPr="00A11010">
        <w:rPr>
          <w:rFonts w:cs="Times New Roman"/>
          <w:sz w:val="24"/>
          <w:szCs w:val="24"/>
        </w:rPr>
        <w:t xml:space="preserve"> be limited solely to investigative </w:t>
      </w:r>
      <w:proofErr w:type="gramStart"/>
      <w:r w:rsidRPr="00A11010">
        <w:rPr>
          <w:rFonts w:cs="Times New Roman"/>
          <w:sz w:val="24"/>
          <w:szCs w:val="24"/>
        </w:rPr>
        <w:t>matters</w:t>
      </w:r>
      <w:proofErr w:type="gramEnd"/>
      <w:r w:rsidRPr="00A11010">
        <w:rPr>
          <w:rFonts w:cs="Times New Roman"/>
          <w:sz w:val="24"/>
          <w:szCs w:val="24"/>
        </w:rPr>
        <w:t xml:space="preserve"> not appropriate for a public meeting. Chairman Lee moved to enter Executive Session, seconded by Commissioner Beveridge.</w:t>
      </w:r>
    </w:p>
    <w:p w14:paraId="4C88A0AD" w14:textId="2C92629E" w:rsidR="00A11010" w:rsidRPr="00A11010" w:rsidRDefault="00A11010" w:rsidP="00A11010">
      <w:pPr>
        <w:spacing w:after="0" w:line="240" w:lineRule="auto"/>
        <w:rPr>
          <w:rFonts w:cs="Times New Roman"/>
          <w:sz w:val="24"/>
          <w:szCs w:val="24"/>
        </w:rPr>
      </w:pPr>
      <w:r w:rsidRPr="00A11010">
        <w:rPr>
          <w:rFonts w:cs="Times New Roman"/>
          <w:sz w:val="24"/>
          <w:szCs w:val="24"/>
        </w:rPr>
        <w:t>Voting Aye: Beveridge, Galyen, Feller, Stinson, Conroy, Barrett, Lee</w:t>
      </w:r>
    </w:p>
    <w:p w14:paraId="3088F9A5" w14:textId="5DE7FA6F" w:rsidR="00A11010" w:rsidRPr="00A11010" w:rsidRDefault="00A11010" w:rsidP="00A11010">
      <w:pPr>
        <w:spacing w:after="0" w:line="240" w:lineRule="auto"/>
        <w:rPr>
          <w:rFonts w:cs="Times New Roman"/>
          <w:sz w:val="24"/>
          <w:szCs w:val="24"/>
        </w:rPr>
      </w:pPr>
      <w:r w:rsidRPr="00A11010">
        <w:rPr>
          <w:rFonts w:cs="Times New Roman"/>
          <w:sz w:val="24"/>
          <w:szCs w:val="24"/>
        </w:rPr>
        <w:t>Motion carried</w:t>
      </w:r>
      <w:r w:rsidR="00514B59" w:rsidRPr="009A362C">
        <w:rPr>
          <w:rFonts w:cs="Times New Roman"/>
          <w:sz w:val="24"/>
          <w:szCs w:val="24"/>
        </w:rPr>
        <w:t>.</w:t>
      </w:r>
    </w:p>
    <w:p w14:paraId="11DDFEE5" w14:textId="77777777" w:rsidR="00A11010" w:rsidRPr="00A11010" w:rsidRDefault="00A11010" w:rsidP="00A11010">
      <w:pPr>
        <w:spacing w:after="0" w:line="240" w:lineRule="auto"/>
        <w:rPr>
          <w:rFonts w:cs="Times New Roman"/>
          <w:sz w:val="24"/>
          <w:szCs w:val="24"/>
        </w:rPr>
      </w:pPr>
      <w:r w:rsidRPr="00A11010">
        <w:rPr>
          <w:rFonts w:cs="Times New Roman"/>
          <w:sz w:val="24"/>
          <w:szCs w:val="24"/>
        </w:rPr>
        <w:t>The Commission entered Executive Session at 1:38 PM.</w:t>
      </w:r>
    </w:p>
    <w:p w14:paraId="177D8261" w14:textId="77777777" w:rsidR="00A11010" w:rsidRPr="009A362C" w:rsidRDefault="00A11010" w:rsidP="00A11010">
      <w:pPr>
        <w:spacing w:after="0" w:line="240" w:lineRule="auto"/>
        <w:rPr>
          <w:rFonts w:cs="Times New Roman"/>
          <w:sz w:val="24"/>
          <w:szCs w:val="24"/>
        </w:rPr>
      </w:pPr>
    </w:p>
    <w:p w14:paraId="494D0789" w14:textId="77777777" w:rsidR="00A11010" w:rsidRPr="00A11010" w:rsidRDefault="00A11010" w:rsidP="00A11010">
      <w:pPr>
        <w:spacing w:after="0" w:line="240" w:lineRule="auto"/>
        <w:rPr>
          <w:rFonts w:cs="Times New Roman"/>
          <w:sz w:val="24"/>
          <w:szCs w:val="24"/>
          <w:u w:val="single"/>
        </w:rPr>
      </w:pPr>
      <w:r w:rsidRPr="00A11010">
        <w:rPr>
          <w:rFonts w:cs="Times New Roman"/>
          <w:sz w:val="24"/>
          <w:szCs w:val="24"/>
          <w:u w:val="single"/>
        </w:rPr>
        <w:t>RECONVENE MEETING</w:t>
      </w:r>
    </w:p>
    <w:p w14:paraId="5A6FF313" w14:textId="7E50C238" w:rsidR="00514B59" w:rsidRPr="009A362C" w:rsidRDefault="008B483D" w:rsidP="00A11010">
      <w:pPr>
        <w:spacing w:after="0" w:line="240" w:lineRule="auto"/>
        <w:rPr>
          <w:rFonts w:cs="Times New Roman"/>
          <w:sz w:val="24"/>
          <w:szCs w:val="24"/>
        </w:rPr>
      </w:pPr>
      <w:r w:rsidRPr="009A362C">
        <w:rPr>
          <w:rFonts w:cs="Times New Roman"/>
          <w:sz w:val="24"/>
          <w:szCs w:val="24"/>
        </w:rPr>
        <w:t>The Commission reconvened the meeting at 3:13 PM. Chairman Lee confirmed for the record that Executive Session concluded at 2:59 PM and that no votes or actions were taken during Executive Session, in accordance with the Open Meetings Act. Chairman Lee noted for the record that Commissioner Galyen departed at 3:00 PM and was unable to attend the remainder of the meeting.</w:t>
      </w:r>
    </w:p>
    <w:p w14:paraId="16DC9E32" w14:textId="77777777" w:rsidR="008B483D" w:rsidRPr="00A11010" w:rsidRDefault="008B483D" w:rsidP="00A11010">
      <w:pPr>
        <w:spacing w:after="0" w:line="240" w:lineRule="auto"/>
        <w:rPr>
          <w:rFonts w:cs="Times New Roman"/>
          <w:sz w:val="24"/>
          <w:szCs w:val="24"/>
        </w:rPr>
      </w:pPr>
    </w:p>
    <w:p w14:paraId="66CC1A18" w14:textId="77777777" w:rsidR="00A11010" w:rsidRPr="00A11010" w:rsidRDefault="00A11010" w:rsidP="00A11010">
      <w:pPr>
        <w:spacing w:after="0" w:line="240" w:lineRule="auto"/>
        <w:rPr>
          <w:rFonts w:cs="Times New Roman"/>
          <w:sz w:val="24"/>
          <w:szCs w:val="24"/>
          <w:u w:val="single"/>
        </w:rPr>
      </w:pPr>
      <w:r w:rsidRPr="00A11010">
        <w:rPr>
          <w:rFonts w:cs="Times New Roman"/>
          <w:sz w:val="24"/>
          <w:szCs w:val="24"/>
          <w:u w:val="single"/>
        </w:rPr>
        <w:t>DISCUSSION OF CONDITIONS PLACED ON ELITE GAMING AND HER'S LICENSE FROM AUGUST 15, 2025, AND DECEMBER 19, 2025, MEETINGS</w:t>
      </w:r>
    </w:p>
    <w:p w14:paraId="6FAF9B53" w14:textId="03DDF22E" w:rsidR="008B483D" w:rsidRPr="008B483D" w:rsidRDefault="008B483D" w:rsidP="008B483D">
      <w:pPr>
        <w:spacing w:after="0" w:line="240" w:lineRule="auto"/>
        <w:rPr>
          <w:rFonts w:cs="Times New Roman"/>
          <w:sz w:val="24"/>
          <w:szCs w:val="24"/>
        </w:rPr>
      </w:pPr>
      <w:r w:rsidRPr="008B483D">
        <w:rPr>
          <w:rFonts w:cs="Times New Roman"/>
          <w:sz w:val="24"/>
          <w:szCs w:val="24"/>
        </w:rPr>
        <w:t xml:space="preserve">Chairman Lee reported that the conditions placed on Elite Gaming and HER's license were discussed during Executive Session with no new developments. </w:t>
      </w:r>
    </w:p>
    <w:p w14:paraId="61FE7D3A" w14:textId="7B16F39B" w:rsidR="008B483D" w:rsidRPr="008B483D" w:rsidRDefault="008B483D" w:rsidP="008B483D">
      <w:pPr>
        <w:spacing w:after="0" w:line="240" w:lineRule="auto"/>
        <w:rPr>
          <w:rFonts w:cs="Times New Roman"/>
          <w:sz w:val="24"/>
          <w:szCs w:val="24"/>
        </w:rPr>
      </w:pPr>
      <w:r w:rsidRPr="008B483D">
        <w:rPr>
          <w:rFonts w:cs="Times New Roman"/>
          <w:sz w:val="24"/>
          <w:szCs w:val="24"/>
        </w:rPr>
        <w:t xml:space="preserve">No changes were adopted and no motion was made. The matter remains with the hearing officer and attorney retained by the Commission. The hearing officer will conduct a hearing and submit recommended findings of fact, conclusions of law, and/or a proposed final </w:t>
      </w:r>
      <w:r w:rsidRPr="008B483D">
        <w:rPr>
          <w:rFonts w:cs="Times New Roman"/>
          <w:sz w:val="24"/>
          <w:szCs w:val="24"/>
        </w:rPr>
        <w:lastRenderedPageBreak/>
        <w:t>order to the Commission for consideration. The parties will be notified of the retained attorney upon completion of the retention agreement.</w:t>
      </w:r>
    </w:p>
    <w:p w14:paraId="35FCEFBC" w14:textId="77777777" w:rsidR="008B483D" w:rsidRPr="008B483D" w:rsidRDefault="008B483D" w:rsidP="008B483D">
      <w:pPr>
        <w:spacing w:after="0" w:line="240" w:lineRule="auto"/>
        <w:rPr>
          <w:rFonts w:cs="Times New Roman"/>
          <w:sz w:val="24"/>
          <w:szCs w:val="24"/>
        </w:rPr>
      </w:pPr>
      <w:r w:rsidRPr="008B483D">
        <w:rPr>
          <w:rFonts w:cs="Times New Roman"/>
          <w:sz w:val="24"/>
          <w:szCs w:val="24"/>
        </w:rPr>
        <w:t>This was for informational purposes only. No motion was carried.</w:t>
      </w:r>
    </w:p>
    <w:p w14:paraId="39F1BB8F" w14:textId="77777777" w:rsidR="00514B59" w:rsidRPr="00A11010" w:rsidRDefault="00514B59" w:rsidP="00A11010">
      <w:pPr>
        <w:spacing w:after="0" w:line="240" w:lineRule="auto"/>
        <w:rPr>
          <w:rFonts w:cs="Times New Roman"/>
          <w:sz w:val="24"/>
          <w:szCs w:val="24"/>
        </w:rPr>
      </w:pPr>
    </w:p>
    <w:p w14:paraId="45443364" w14:textId="77777777" w:rsidR="00A11010" w:rsidRPr="00A11010" w:rsidRDefault="00A11010" w:rsidP="00A11010">
      <w:pPr>
        <w:spacing w:after="0" w:line="240" w:lineRule="auto"/>
        <w:rPr>
          <w:rFonts w:cs="Times New Roman"/>
          <w:sz w:val="24"/>
          <w:szCs w:val="24"/>
          <w:u w:val="single"/>
        </w:rPr>
      </w:pPr>
      <w:r w:rsidRPr="00A11010">
        <w:rPr>
          <w:rFonts w:cs="Times New Roman"/>
          <w:sz w:val="24"/>
          <w:szCs w:val="24"/>
          <w:u w:val="single"/>
        </w:rPr>
        <w:t>ISSUANCE OF NOTICE OF HEARING – DAVID C. ANDERSON</w:t>
      </w:r>
    </w:p>
    <w:p w14:paraId="3ADB60D2" w14:textId="77777777" w:rsidR="008B483D" w:rsidRPr="008B483D" w:rsidRDefault="008B483D" w:rsidP="008B483D">
      <w:pPr>
        <w:spacing w:after="0" w:line="240" w:lineRule="auto"/>
        <w:rPr>
          <w:rFonts w:cs="Times New Roman"/>
          <w:sz w:val="24"/>
          <w:szCs w:val="24"/>
        </w:rPr>
      </w:pPr>
      <w:r w:rsidRPr="008B483D">
        <w:rPr>
          <w:rFonts w:cs="Times New Roman"/>
          <w:sz w:val="24"/>
          <w:szCs w:val="24"/>
        </w:rPr>
        <w:t>Chairman Lee reviewed Fonner Park Stewards' Ruling No. 4, issued March 8, 2026, which fined owner/trainer David Anderson $1,000 for possession of a needle and syringe in his assigned tack room at Fonner Park on March 6, 2026.</w:t>
      </w:r>
    </w:p>
    <w:p w14:paraId="0D1E18CE" w14:textId="5DF10F1F" w:rsidR="008B483D" w:rsidRPr="008B483D" w:rsidRDefault="008B483D" w:rsidP="008B483D">
      <w:pPr>
        <w:spacing w:after="0" w:line="240" w:lineRule="auto"/>
        <w:rPr>
          <w:rFonts w:cs="Times New Roman"/>
          <w:sz w:val="24"/>
          <w:szCs w:val="24"/>
        </w:rPr>
      </w:pPr>
      <w:r w:rsidRPr="008B483D">
        <w:rPr>
          <w:rFonts w:cs="Times New Roman"/>
          <w:sz w:val="24"/>
          <w:szCs w:val="24"/>
        </w:rPr>
        <w:t xml:space="preserve">Chairman Lee moved that the Commission issue a notice of hearing to David C. Anderson for alleged violations of Rules 18.009, related to the possession of the syringe and needle. The notice of hearing will be personally served on Mr. Anderson within the week, with the matter set for the April Commission meeting. Mr. Anderson will have the opportunity to have </w:t>
      </w:r>
      <w:proofErr w:type="gramStart"/>
      <w:r w:rsidRPr="008B483D">
        <w:rPr>
          <w:rFonts w:cs="Times New Roman"/>
          <w:sz w:val="24"/>
          <w:szCs w:val="24"/>
        </w:rPr>
        <w:t>counsel</w:t>
      </w:r>
      <w:proofErr w:type="gramEnd"/>
      <w:r w:rsidRPr="008B483D">
        <w:rPr>
          <w:rFonts w:cs="Times New Roman"/>
          <w:sz w:val="24"/>
          <w:szCs w:val="24"/>
        </w:rPr>
        <w:t xml:space="preserve"> present.</w:t>
      </w:r>
    </w:p>
    <w:p w14:paraId="56AA595F" w14:textId="77777777" w:rsidR="008B483D" w:rsidRPr="008B483D" w:rsidRDefault="008B483D" w:rsidP="008B483D">
      <w:pPr>
        <w:spacing w:after="0" w:line="240" w:lineRule="auto"/>
        <w:rPr>
          <w:rFonts w:cs="Times New Roman"/>
          <w:sz w:val="24"/>
          <w:szCs w:val="24"/>
        </w:rPr>
      </w:pPr>
      <w:r w:rsidRPr="008B483D">
        <w:rPr>
          <w:rFonts w:cs="Times New Roman"/>
          <w:sz w:val="24"/>
          <w:szCs w:val="24"/>
        </w:rPr>
        <w:t>Commissioner Conroy seconded the motion.</w:t>
      </w:r>
    </w:p>
    <w:p w14:paraId="603376BD" w14:textId="77777777" w:rsidR="008B483D" w:rsidRPr="008B483D" w:rsidRDefault="008B483D" w:rsidP="008B483D">
      <w:pPr>
        <w:spacing w:after="0" w:line="240" w:lineRule="auto"/>
        <w:rPr>
          <w:rFonts w:cs="Times New Roman"/>
          <w:sz w:val="24"/>
          <w:szCs w:val="24"/>
        </w:rPr>
      </w:pPr>
      <w:r w:rsidRPr="008B483D">
        <w:rPr>
          <w:rFonts w:cs="Times New Roman"/>
          <w:sz w:val="24"/>
          <w:szCs w:val="24"/>
        </w:rPr>
        <w:t>Voting Aye: Conroy, Stinson, Beveridge, Barrett, Lee Voting Abstain: Feller</w:t>
      </w:r>
    </w:p>
    <w:p w14:paraId="315F19B6" w14:textId="77777777" w:rsidR="008B483D" w:rsidRPr="008B483D" w:rsidRDefault="008B483D" w:rsidP="008B483D">
      <w:pPr>
        <w:spacing w:after="0" w:line="240" w:lineRule="auto"/>
        <w:rPr>
          <w:rFonts w:cs="Times New Roman"/>
          <w:sz w:val="24"/>
          <w:szCs w:val="24"/>
        </w:rPr>
      </w:pPr>
      <w:r w:rsidRPr="008B483D">
        <w:rPr>
          <w:rFonts w:cs="Times New Roman"/>
          <w:sz w:val="24"/>
          <w:szCs w:val="24"/>
        </w:rPr>
        <w:t>Motion carried.</w:t>
      </w:r>
    </w:p>
    <w:p w14:paraId="056E92CE" w14:textId="77777777" w:rsidR="00514B59" w:rsidRPr="00A11010" w:rsidRDefault="00514B59" w:rsidP="00A11010">
      <w:pPr>
        <w:spacing w:after="0" w:line="240" w:lineRule="auto"/>
        <w:rPr>
          <w:rFonts w:cs="Times New Roman"/>
          <w:sz w:val="24"/>
          <w:szCs w:val="24"/>
        </w:rPr>
      </w:pPr>
    </w:p>
    <w:p w14:paraId="450AF0B3" w14:textId="77777777" w:rsidR="00A11010" w:rsidRPr="00A11010" w:rsidRDefault="00A11010" w:rsidP="00A11010">
      <w:pPr>
        <w:spacing w:after="0" w:line="240" w:lineRule="auto"/>
        <w:rPr>
          <w:rFonts w:cs="Times New Roman"/>
          <w:sz w:val="24"/>
          <w:szCs w:val="24"/>
          <w:u w:val="single"/>
        </w:rPr>
      </w:pPr>
      <w:r w:rsidRPr="00A11010">
        <w:rPr>
          <w:rFonts w:cs="Times New Roman"/>
          <w:sz w:val="24"/>
          <w:szCs w:val="24"/>
          <w:u w:val="single"/>
        </w:rPr>
        <w:t>PUBLIC COMMENTS</w:t>
      </w:r>
    </w:p>
    <w:p w14:paraId="35DA5754" w14:textId="59B97042" w:rsidR="00A11010" w:rsidRPr="009A362C" w:rsidRDefault="00A11010" w:rsidP="00A11010">
      <w:pPr>
        <w:spacing w:after="0" w:line="240" w:lineRule="auto"/>
        <w:rPr>
          <w:rFonts w:cs="Times New Roman"/>
          <w:sz w:val="24"/>
          <w:szCs w:val="24"/>
        </w:rPr>
      </w:pPr>
      <w:r w:rsidRPr="00A11010">
        <w:rPr>
          <w:rFonts w:cs="Times New Roman"/>
          <w:sz w:val="24"/>
          <w:szCs w:val="24"/>
        </w:rPr>
        <w:t>No public comments</w:t>
      </w:r>
      <w:r w:rsidR="008B483D" w:rsidRPr="009A362C">
        <w:rPr>
          <w:rFonts w:cs="Times New Roman"/>
          <w:sz w:val="24"/>
          <w:szCs w:val="24"/>
        </w:rPr>
        <w:t>.</w:t>
      </w:r>
    </w:p>
    <w:p w14:paraId="43730EE9" w14:textId="77777777" w:rsidR="00514B59" w:rsidRPr="00A11010" w:rsidRDefault="00514B59" w:rsidP="00A11010">
      <w:pPr>
        <w:spacing w:after="0" w:line="240" w:lineRule="auto"/>
        <w:rPr>
          <w:rFonts w:cs="Times New Roman"/>
          <w:sz w:val="24"/>
          <w:szCs w:val="24"/>
        </w:rPr>
      </w:pPr>
    </w:p>
    <w:p w14:paraId="145505E3" w14:textId="77777777" w:rsidR="00A11010" w:rsidRPr="00A11010" w:rsidRDefault="00A11010" w:rsidP="00A11010">
      <w:pPr>
        <w:spacing w:after="0" w:line="240" w:lineRule="auto"/>
        <w:rPr>
          <w:rFonts w:cs="Times New Roman"/>
          <w:sz w:val="24"/>
          <w:szCs w:val="24"/>
          <w:u w:val="single"/>
        </w:rPr>
      </w:pPr>
      <w:r w:rsidRPr="00A11010">
        <w:rPr>
          <w:rFonts w:cs="Times New Roman"/>
          <w:sz w:val="24"/>
          <w:szCs w:val="24"/>
          <w:u w:val="single"/>
        </w:rPr>
        <w:t>ADJOURNMENT</w:t>
      </w:r>
    </w:p>
    <w:p w14:paraId="1CF478FF" w14:textId="722AB758" w:rsidR="009A362C" w:rsidRPr="009A362C" w:rsidRDefault="009A362C" w:rsidP="009A362C">
      <w:pPr>
        <w:spacing w:after="0"/>
        <w:rPr>
          <w:rFonts w:cs="Times New Roman"/>
          <w:sz w:val="24"/>
          <w:szCs w:val="24"/>
        </w:rPr>
      </w:pPr>
      <w:r w:rsidRPr="009A362C">
        <w:rPr>
          <w:rFonts w:cs="Times New Roman"/>
          <w:sz w:val="24"/>
          <w:szCs w:val="24"/>
        </w:rPr>
        <w:t>Lee moved to adjourn the meeting.</w:t>
      </w:r>
      <w:r w:rsidRPr="009A362C">
        <w:rPr>
          <w:rFonts w:cs="Times New Roman"/>
          <w:sz w:val="24"/>
          <w:szCs w:val="24"/>
        </w:rPr>
        <w:t xml:space="preserve"> </w:t>
      </w:r>
      <w:r w:rsidRPr="009A362C">
        <w:rPr>
          <w:rFonts w:cs="Times New Roman"/>
          <w:sz w:val="24"/>
          <w:szCs w:val="24"/>
        </w:rPr>
        <w:t>Stinson seconded the motion.</w:t>
      </w:r>
    </w:p>
    <w:p w14:paraId="69D28CC0" w14:textId="77777777" w:rsidR="009A362C" w:rsidRPr="009A362C" w:rsidRDefault="009A362C" w:rsidP="009A362C">
      <w:pPr>
        <w:spacing w:after="0"/>
        <w:rPr>
          <w:rFonts w:cs="Times New Roman"/>
          <w:sz w:val="24"/>
          <w:szCs w:val="24"/>
        </w:rPr>
      </w:pPr>
      <w:r w:rsidRPr="009A362C">
        <w:rPr>
          <w:rFonts w:cs="Times New Roman"/>
          <w:sz w:val="24"/>
          <w:szCs w:val="24"/>
        </w:rPr>
        <w:t>Voting Aye: Conroy, Stinson, Beveridge, Barrett, Lee</w:t>
      </w:r>
    </w:p>
    <w:p w14:paraId="4D6E91D8" w14:textId="77777777" w:rsidR="009A362C" w:rsidRPr="009A362C" w:rsidRDefault="009A362C" w:rsidP="009A362C">
      <w:pPr>
        <w:spacing w:after="0"/>
        <w:rPr>
          <w:rFonts w:cs="Times New Roman"/>
          <w:sz w:val="24"/>
          <w:szCs w:val="24"/>
        </w:rPr>
      </w:pPr>
      <w:r w:rsidRPr="009A362C">
        <w:rPr>
          <w:rFonts w:cs="Times New Roman"/>
          <w:sz w:val="24"/>
          <w:szCs w:val="24"/>
        </w:rPr>
        <w:t>Motion carried.</w:t>
      </w:r>
    </w:p>
    <w:p w14:paraId="25DDDB1F" w14:textId="77777777" w:rsidR="009A362C" w:rsidRPr="009A362C" w:rsidRDefault="009A362C" w:rsidP="009A362C">
      <w:pPr>
        <w:spacing w:after="0"/>
        <w:rPr>
          <w:rFonts w:cs="Times New Roman"/>
          <w:sz w:val="24"/>
          <w:szCs w:val="24"/>
        </w:rPr>
      </w:pPr>
      <w:r w:rsidRPr="009A362C">
        <w:rPr>
          <w:rFonts w:cs="Times New Roman"/>
          <w:sz w:val="24"/>
          <w:szCs w:val="24"/>
        </w:rPr>
        <w:t>The meeting adjourned at 3:20 PM.</w:t>
      </w:r>
    </w:p>
    <w:p w14:paraId="4B2BEAF6" w14:textId="4EB3AC97" w:rsidR="009A362C" w:rsidRPr="009A362C" w:rsidRDefault="009A362C" w:rsidP="009A362C">
      <w:pPr>
        <w:spacing w:after="0"/>
        <w:rPr>
          <w:rFonts w:cs="Times New Roman"/>
          <w:sz w:val="24"/>
          <w:szCs w:val="24"/>
        </w:rPr>
      </w:pPr>
      <w:r w:rsidRPr="009A362C">
        <w:rPr>
          <w:rFonts w:cs="Times New Roman"/>
          <w:sz w:val="24"/>
          <w:szCs w:val="24"/>
        </w:rPr>
        <w:t xml:space="preserve">The next Commission Meeting will be April 10, 2026, at 1:30 PM at </w:t>
      </w:r>
      <w:r w:rsidR="00EE1B2A">
        <w:rPr>
          <w:rFonts w:cs="Times New Roman"/>
          <w:sz w:val="24"/>
          <w:szCs w:val="24"/>
        </w:rPr>
        <w:t>4H</w:t>
      </w:r>
      <w:r w:rsidRPr="009A362C">
        <w:rPr>
          <w:rFonts w:cs="Times New Roman"/>
          <w:sz w:val="24"/>
          <w:szCs w:val="24"/>
        </w:rPr>
        <w:t xml:space="preserve"> Caf</w:t>
      </w:r>
      <w:r w:rsidR="00EE1B2A">
        <w:rPr>
          <w:rFonts w:cs="Times New Roman"/>
          <w:sz w:val="24"/>
          <w:szCs w:val="24"/>
        </w:rPr>
        <w:t>e</w:t>
      </w:r>
      <w:r w:rsidRPr="009A362C">
        <w:rPr>
          <w:rFonts w:cs="Times New Roman"/>
          <w:sz w:val="24"/>
          <w:szCs w:val="24"/>
        </w:rPr>
        <w:t>, Grand Island, Nebraska</w:t>
      </w:r>
      <w:r w:rsidRPr="009A362C">
        <w:rPr>
          <w:rFonts w:cs="Times New Roman"/>
          <w:i/>
          <w:iCs/>
          <w:sz w:val="24"/>
          <w:szCs w:val="24"/>
        </w:rPr>
        <w:t>.</w:t>
      </w:r>
    </w:p>
    <w:p w14:paraId="341F8B00" w14:textId="489DA615" w:rsidR="00731017" w:rsidRPr="009A362C" w:rsidRDefault="00731017">
      <w:pPr>
        <w:rPr>
          <w:sz w:val="24"/>
          <w:szCs w:val="24"/>
        </w:rPr>
      </w:pPr>
    </w:p>
    <w:sectPr w:rsidR="00731017" w:rsidRPr="009A362C" w:rsidSect="009A362C">
      <w:head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26347" w14:textId="77777777" w:rsidR="00A11010" w:rsidRDefault="00A11010" w:rsidP="00A11010">
      <w:pPr>
        <w:spacing w:after="0" w:line="240" w:lineRule="auto"/>
      </w:pPr>
      <w:r>
        <w:separator/>
      </w:r>
    </w:p>
  </w:endnote>
  <w:endnote w:type="continuationSeparator" w:id="0">
    <w:p w14:paraId="7029AB18" w14:textId="77777777" w:rsidR="00A11010" w:rsidRDefault="00A11010" w:rsidP="00A1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0742A" w14:textId="77777777" w:rsidR="00A11010" w:rsidRDefault="00A11010" w:rsidP="00A11010">
      <w:pPr>
        <w:spacing w:after="0" w:line="240" w:lineRule="auto"/>
      </w:pPr>
      <w:r>
        <w:separator/>
      </w:r>
    </w:p>
  </w:footnote>
  <w:footnote w:type="continuationSeparator" w:id="0">
    <w:p w14:paraId="3F8B3215" w14:textId="77777777" w:rsidR="00A11010" w:rsidRDefault="00A11010" w:rsidP="00A11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B174" w14:textId="77777777" w:rsidR="00A11010" w:rsidRPr="00D86BA5" w:rsidRDefault="00A11010" w:rsidP="004500C2">
    <w:pPr>
      <w:spacing w:after="0" w:line="240" w:lineRule="auto"/>
      <w:jc w:val="center"/>
      <w:rPr>
        <w:rFonts w:ascii="Times New Roman" w:hAnsi="Times New Roman" w:cs="Times New Roman"/>
        <w:sz w:val="32"/>
        <w:szCs w:val="32"/>
      </w:rPr>
    </w:pPr>
    <w:r w:rsidRPr="00D86BA5">
      <w:rPr>
        <w:rFonts w:ascii="Times New Roman" w:hAnsi="Times New Roman" w:cs="Times New Roman"/>
        <w:sz w:val="32"/>
        <w:szCs w:val="32"/>
      </w:rPr>
      <w:t>NEBRASKA RACING &amp; GAMING COMMISSION</w:t>
    </w:r>
  </w:p>
  <w:p w14:paraId="40C56CBB" w14:textId="77777777" w:rsidR="00A11010" w:rsidRPr="00D86BA5" w:rsidRDefault="00A11010" w:rsidP="004500C2">
    <w:pPr>
      <w:spacing w:after="0" w:line="240" w:lineRule="auto"/>
      <w:jc w:val="center"/>
      <w:rPr>
        <w:rFonts w:ascii="Times New Roman" w:hAnsi="Times New Roman" w:cs="Times New Roman"/>
        <w:sz w:val="32"/>
        <w:szCs w:val="32"/>
      </w:rPr>
    </w:pPr>
    <w:r w:rsidRPr="00D86BA5">
      <w:rPr>
        <w:rFonts w:ascii="Times New Roman" w:hAnsi="Times New Roman" w:cs="Times New Roman"/>
        <w:sz w:val="32"/>
        <w:szCs w:val="32"/>
      </w:rPr>
      <w:t>MINUTES OF MEETING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7491" w14:textId="7D67E0CA" w:rsidR="00A11010" w:rsidRPr="00A11010" w:rsidRDefault="00A11010" w:rsidP="00514B59">
    <w:pPr>
      <w:pStyle w:val="Header"/>
      <w:rPr>
        <w:rFonts w:ascii="Georgia" w:hAnsi="Georgia"/>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10"/>
    <w:rsid w:val="00011E9C"/>
    <w:rsid w:val="00427AEF"/>
    <w:rsid w:val="00514B59"/>
    <w:rsid w:val="00731017"/>
    <w:rsid w:val="008B483D"/>
    <w:rsid w:val="00921BD8"/>
    <w:rsid w:val="009A362C"/>
    <w:rsid w:val="00A11010"/>
    <w:rsid w:val="00EE1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A10ED"/>
  <w15:chartTrackingRefBased/>
  <w15:docId w15:val="{FB991B8E-837C-4DFC-94B7-54FC91C7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010"/>
    <w:pPr>
      <w:spacing w:line="259" w:lineRule="auto"/>
    </w:pPr>
    <w:rPr>
      <w:kern w:val="0"/>
      <w:sz w:val="22"/>
      <w:szCs w:val="22"/>
      <w14:ligatures w14:val="none"/>
    </w:rPr>
  </w:style>
  <w:style w:type="paragraph" w:styleId="Heading1">
    <w:name w:val="heading 1"/>
    <w:basedOn w:val="Normal"/>
    <w:next w:val="Normal"/>
    <w:link w:val="Heading1Char"/>
    <w:uiPriority w:val="9"/>
    <w:qFormat/>
    <w:rsid w:val="00A11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010"/>
    <w:rPr>
      <w:rFonts w:eastAsiaTheme="majorEastAsia" w:cstheme="majorBidi"/>
      <w:color w:val="272727" w:themeColor="text1" w:themeTint="D8"/>
    </w:rPr>
  </w:style>
  <w:style w:type="paragraph" w:styleId="Title">
    <w:name w:val="Title"/>
    <w:basedOn w:val="Normal"/>
    <w:next w:val="Normal"/>
    <w:link w:val="TitleChar"/>
    <w:uiPriority w:val="10"/>
    <w:qFormat/>
    <w:rsid w:val="00A11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010"/>
    <w:pPr>
      <w:spacing w:before="160"/>
      <w:jc w:val="center"/>
    </w:pPr>
    <w:rPr>
      <w:i/>
      <w:iCs/>
      <w:color w:val="404040" w:themeColor="text1" w:themeTint="BF"/>
    </w:rPr>
  </w:style>
  <w:style w:type="character" w:customStyle="1" w:styleId="QuoteChar">
    <w:name w:val="Quote Char"/>
    <w:basedOn w:val="DefaultParagraphFont"/>
    <w:link w:val="Quote"/>
    <w:uiPriority w:val="29"/>
    <w:rsid w:val="00A11010"/>
    <w:rPr>
      <w:i/>
      <w:iCs/>
      <w:color w:val="404040" w:themeColor="text1" w:themeTint="BF"/>
    </w:rPr>
  </w:style>
  <w:style w:type="paragraph" w:styleId="ListParagraph">
    <w:name w:val="List Paragraph"/>
    <w:basedOn w:val="Normal"/>
    <w:uiPriority w:val="34"/>
    <w:qFormat/>
    <w:rsid w:val="00A11010"/>
    <w:pPr>
      <w:ind w:left="720"/>
      <w:contextualSpacing/>
    </w:pPr>
  </w:style>
  <w:style w:type="character" w:styleId="IntenseEmphasis">
    <w:name w:val="Intense Emphasis"/>
    <w:basedOn w:val="DefaultParagraphFont"/>
    <w:uiPriority w:val="21"/>
    <w:qFormat/>
    <w:rsid w:val="00A11010"/>
    <w:rPr>
      <w:i/>
      <w:iCs/>
      <w:color w:val="0F4761" w:themeColor="accent1" w:themeShade="BF"/>
    </w:rPr>
  </w:style>
  <w:style w:type="paragraph" w:styleId="IntenseQuote">
    <w:name w:val="Intense Quote"/>
    <w:basedOn w:val="Normal"/>
    <w:next w:val="Normal"/>
    <w:link w:val="IntenseQuoteChar"/>
    <w:uiPriority w:val="30"/>
    <w:qFormat/>
    <w:rsid w:val="00A11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010"/>
    <w:rPr>
      <w:i/>
      <w:iCs/>
      <w:color w:val="0F4761" w:themeColor="accent1" w:themeShade="BF"/>
    </w:rPr>
  </w:style>
  <w:style w:type="character" w:styleId="IntenseReference">
    <w:name w:val="Intense Reference"/>
    <w:basedOn w:val="DefaultParagraphFont"/>
    <w:uiPriority w:val="32"/>
    <w:qFormat/>
    <w:rsid w:val="00A11010"/>
    <w:rPr>
      <w:b/>
      <w:bCs/>
      <w:smallCaps/>
      <w:color w:val="0F4761" w:themeColor="accent1" w:themeShade="BF"/>
      <w:spacing w:val="5"/>
    </w:rPr>
  </w:style>
  <w:style w:type="paragraph" w:styleId="Header">
    <w:name w:val="header"/>
    <w:basedOn w:val="Normal"/>
    <w:link w:val="HeaderChar"/>
    <w:uiPriority w:val="99"/>
    <w:unhideWhenUsed/>
    <w:rsid w:val="00A11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010"/>
  </w:style>
  <w:style w:type="paragraph" w:styleId="Footer">
    <w:name w:val="footer"/>
    <w:basedOn w:val="Normal"/>
    <w:link w:val="FooterChar"/>
    <w:uiPriority w:val="99"/>
    <w:unhideWhenUsed/>
    <w:rsid w:val="00A11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010"/>
  </w:style>
  <w:style w:type="paragraph" w:styleId="NormalWeb">
    <w:name w:val="Normal (Web)"/>
    <w:basedOn w:val="Normal"/>
    <w:uiPriority w:val="99"/>
    <w:unhideWhenUsed/>
    <w:rsid w:val="00A11010"/>
    <w:pPr>
      <w:spacing w:before="100" w:beforeAutospacing="1" w:after="100" w:afterAutospacing="1" w:line="240" w:lineRule="auto"/>
    </w:pPr>
    <w:rPr>
      <w:rFonts w:ascii="Calibri" w:eastAsia="Calibri" w:hAnsi="Calibri" w:cs="Calibri"/>
    </w:rPr>
  </w:style>
  <w:style w:type="table" w:styleId="TableGrid">
    <w:name w:val="Table Grid"/>
    <w:basedOn w:val="TableNormal"/>
    <w:uiPriority w:val="39"/>
    <w:rsid w:val="00A1101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B9A1B-DD09-4CF4-8A70-C6BEFFF6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509</Words>
  <Characters>2940</Characters>
  <Application>Microsoft Office Word</Application>
  <DocSecurity>0</DocSecurity>
  <Lines>73</Lines>
  <Paragraphs>42</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Rappl, Mayzee</dc:creator>
  <cp:keywords/>
  <dc:description/>
  <cp:lastModifiedBy>Rappl, Mayzee</cp:lastModifiedBy>
  <cp:revision>1</cp:revision>
  <cp:lastPrinted>2026-03-23T14:11:00Z</cp:lastPrinted>
  <dcterms:created xsi:type="dcterms:W3CDTF">2026-03-20T21:01:00Z</dcterms:created>
  <dcterms:modified xsi:type="dcterms:W3CDTF">2026-03-23T14:48:00Z</dcterms:modified>
</cp:coreProperties>
</file>